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149E6A42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 xml:space="preserve">OFFRE </w:t>
            </w:r>
            <w:r w:rsidR="00006EE3">
              <w:rPr>
                <w:sz w:val="40"/>
                <w:szCs w:val="20"/>
              </w:rPr>
              <w:t>DE VIE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170C1AA7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DE PROJETS</w:t>
            </w:r>
            <w:r w:rsidR="00295911">
              <w:rPr>
                <w:b/>
                <w:sz w:val="20"/>
                <w:szCs w:val="20"/>
              </w:rPr>
              <w:t xml:space="preserve"> </w:t>
            </w:r>
            <w:r w:rsidR="00784606">
              <w:rPr>
                <w:b/>
                <w:sz w:val="20"/>
                <w:szCs w:val="20"/>
              </w:rPr>
              <w:t>THERMIQUE / FLUIDES / ENVIRONNEMENT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15A6BAD8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Phnom Penh (Cambodge)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24886573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160DFB32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Septembre 2021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F1021F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1867E713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="009C72A1">
        <w:rPr>
          <w:sz w:val="20"/>
          <w:szCs w:val="20"/>
        </w:rPr>
        <w:t xml:space="preserve"> (44)</w:t>
      </w:r>
      <w:r w:rsidRPr="000E299E">
        <w:rPr>
          <w:sz w:val="20"/>
          <w:szCs w:val="20"/>
        </w:rPr>
        <w:t>, propose à ses clients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511B02">
        <w:rPr>
          <w:sz w:val="20"/>
          <w:szCs w:val="20"/>
        </w:rPr>
        <w:t xml:space="preserve"> EMENDA intervient sur des projets</w:t>
      </w:r>
      <w:r w:rsidR="003A1D2D">
        <w:rPr>
          <w:sz w:val="20"/>
          <w:szCs w:val="20"/>
        </w:rPr>
        <w:t xml:space="preserve"> à l’</w:t>
      </w:r>
      <w:r w:rsidR="00511B02">
        <w:rPr>
          <w:sz w:val="20"/>
          <w:szCs w:val="20"/>
        </w:rPr>
        <w:t xml:space="preserve">export via sa marque </w:t>
      </w:r>
      <w:hyperlink r:id="rId12" w:history="1">
        <w:r w:rsidR="00511B02" w:rsidRPr="00A5437B">
          <w:rPr>
            <w:rStyle w:val="Lienhypertexte"/>
            <w:sz w:val="20"/>
            <w:szCs w:val="20"/>
          </w:rPr>
          <w:t>www.egpi.eu</w:t>
        </w:r>
      </w:hyperlink>
      <w:r w:rsidR="0045494E">
        <w:rPr>
          <w:sz w:val="20"/>
          <w:szCs w:val="20"/>
        </w:rPr>
        <w:t xml:space="preserve"> et notamment </w:t>
      </w:r>
      <w:r w:rsidR="00382167">
        <w:rPr>
          <w:sz w:val="20"/>
          <w:szCs w:val="20"/>
        </w:rPr>
        <w:t>sur le projet de futur</w:t>
      </w:r>
      <w:r w:rsidR="005544BE">
        <w:rPr>
          <w:sz w:val="20"/>
          <w:szCs w:val="20"/>
        </w:rPr>
        <w:t>e</w:t>
      </w:r>
      <w:r w:rsidR="00382167">
        <w:rPr>
          <w:sz w:val="20"/>
          <w:szCs w:val="20"/>
        </w:rPr>
        <w:t xml:space="preserve"> </w:t>
      </w:r>
      <w:hyperlink r:id="rId13" w:history="1">
        <w:r w:rsidR="00382167" w:rsidRPr="00312FDF">
          <w:rPr>
            <w:rStyle w:val="Lienhypertexte"/>
            <w:sz w:val="20"/>
            <w:szCs w:val="20"/>
          </w:rPr>
          <w:t>aérogare de Sihanoukville</w:t>
        </w:r>
      </w:hyperlink>
      <w:r w:rsidR="00382167">
        <w:rPr>
          <w:sz w:val="20"/>
          <w:szCs w:val="20"/>
        </w:rPr>
        <w:t xml:space="preserve"> (45 000 m²) pour le compte de VINCI.</w:t>
      </w:r>
    </w:p>
    <w:p w14:paraId="355DD101" w14:textId="4A9EE950" w:rsidR="00DF65FC" w:rsidRDefault="00D06D94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EMENDA</w:t>
      </w:r>
      <w:r w:rsidR="00950B60" w:rsidRPr="000E299E">
        <w:rPr>
          <w:sz w:val="20"/>
          <w:szCs w:val="20"/>
        </w:rPr>
        <w:t xml:space="preserve"> recherche </w:t>
      </w:r>
      <w:r w:rsidR="00A50872">
        <w:rPr>
          <w:sz w:val="20"/>
          <w:szCs w:val="20"/>
        </w:rPr>
        <w:t xml:space="preserve">un </w:t>
      </w:r>
      <w:r w:rsidR="00891ADA">
        <w:rPr>
          <w:sz w:val="20"/>
          <w:szCs w:val="20"/>
        </w:rPr>
        <w:t>VIE</w:t>
      </w:r>
      <w:r w:rsidR="003F3FEB">
        <w:rPr>
          <w:sz w:val="20"/>
          <w:szCs w:val="20"/>
        </w:rPr>
        <w:t xml:space="preserve"> </w:t>
      </w:r>
      <w:r w:rsidR="00891ADA">
        <w:rPr>
          <w:sz w:val="20"/>
          <w:szCs w:val="20"/>
        </w:rPr>
        <w:t xml:space="preserve">au Cambodge </w:t>
      </w:r>
      <w:r w:rsidR="00950B60" w:rsidRPr="000E299E">
        <w:rPr>
          <w:sz w:val="20"/>
          <w:szCs w:val="20"/>
        </w:rPr>
        <w:t>pour </w:t>
      </w:r>
      <w:r w:rsidR="003F3FEB">
        <w:rPr>
          <w:sz w:val="20"/>
          <w:szCs w:val="20"/>
        </w:rPr>
        <w:t>d</w:t>
      </w:r>
      <w:r w:rsidR="00950B60" w:rsidRPr="000E299E">
        <w:rPr>
          <w:sz w:val="20"/>
          <w:szCs w:val="20"/>
        </w:rPr>
        <w:t xml:space="preserve">es missions </w:t>
      </w:r>
      <w:r w:rsidR="003F3FEB">
        <w:rPr>
          <w:sz w:val="20"/>
          <w:szCs w:val="20"/>
        </w:rPr>
        <w:t xml:space="preserve">de maîtrise d’œuvre </w:t>
      </w:r>
      <w:r w:rsidR="00891ADA">
        <w:rPr>
          <w:sz w:val="20"/>
          <w:szCs w:val="20"/>
        </w:rPr>
        <w:t>thermique / fluides / environnement</w:t>
      </w:r>
      <w:r w:rsidR="003F3FEB">
        <w:rPr>
          <w:sz w:val="20"/>
          <w:szCs w:val="20"/>
        </w:rPr>
        <w:t xml:space="preserve"> dans les domaines du </w:t>
      </w:r>
      <w:r w:rsidR="006F7095">
        <w:rPr>
          <w:sz w:val="20"/>
          <w:szCs w:val="20"/>
        </w:rPr>
        <w:t>bâtiment</w:t>
      </w:r>
      <w:r w:rsidR="009700F5"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>comprenant :</w:t>
      </w:r>
    </w:p>
    <w:p w14:paraId="71F26188" w14:textId="43B91781" w:rsidR="00DF65FC" w:rsidRPr="00D579E8" w:rsidRDefault="00D579E8" w:rsidP="0043113B">
      <w:pPr>
        <w:spacing w:after="160"/>
        <w:jc w:val="both"/>
        <w:rPr>
          <w:bCs/>
          <w:sz w:val="20"/>
          <w:szCs w:val="20"/>
        </w:rPr>
      </w:pPr>
      <w:r w:rsidRPr="00BB11EC">
        <w:rPr>
          <w:b/>
          <w:sz w:val="20"/>
          <w:szCs w:val="20"/>
        </w:rPr>
        <w:t xml:space="preserve">1/ </w:t>
      </w:r>
      <w:r w:rsidR="00DF65FC" w:rsidRPr="00BB11EC">
        <w:rPr>
          <w:b/>
          <w:sz w:val="20"/>
          <w:szCs w:val="20"/>
        </w:rPr>
        <w:t>Participation active aux projets remportés</w:t>
      </w:r>
      <w:r w:rsidR="00312FDF">
        <w:rPr>
          <w:bCs/>
          <w:sz w:val="20"/>
          <w:szCs w:val="20"/>
        </w:rPr>
        <w:t> </w:t>
      </w:r>
      <w:r w:rsidR="00F40BBC">
        <w:rPr>
          <w:bCs/>
          <w:sz w:val="20"/>
          <w:szCs w:val="20"/>
        </w:rPr>
        <w:t xml:space="preserve">(notamment l’aéroport de Sihanoukville) </w:t>
      </w:r>
      <w:r w:rsidR="00312FDF">
        <w:rPr>
          <w:bCs/>
          <w:sz w:val="20"/>
          <w:szCs w:val="20"/>
        </w:rPr>
        <w:t>:</w:t>
      </w:r>
    </w:p>
    <w:p w14:paraId="507DE251" w14:textId="50B39886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 domaine des CVC</w:t>
      </w:r>
      <w:r w:rsidR="00CD4BB3"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plomberie / sanitaires</w:t>
      </w:r>
      <w:r w:rsidR="00CD4BB3">
        <w:rPr>
          <w:sz w:val="20"/>
          <w:szCs w:val="20"/>
        </w:rPr>
        <w:t xml:space="preserve">, </w:t>
      </w:r>
      <w:r w:rsidR="009E1A7C">
        <w:rPr>
          <w:sz w:val="20"/>
          <w:szCs w:val="20"/>
        </w:rPr>
        <w:t>CFO / CFA</w:t>
      </w:r>
      <w:r w:rsidR="00D579E8">
        <w:rPr>
          <w:sz w:val="20"/>
          <w:szCs w:val="20"/>
        </w:rPr>
        <w:t> </w:t>
      </w:r>
      <w:r w:rsidRPr="000E299E">
        <w:rPr>
          <w:sz w:val="20"/>
          <w:szCs w:val="20"/>
        </w:rPr>
        <w:t>;</w:t>
      </w:r>
    </w:p>
    <w:p w14:paraId="08600ECD" w14:textId="61D8EC5B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Réalisation de </w:t>
      </w:r>
      <w:r w:rsidR="00CD4BB3">
        <w:rPr>
          <w:sz w:val="20"/>
          <w:szCs w:val="20"/>
        </w:rPr>
        <w:t>pièces graphiques</w:t>
      </w:r>
      <w:r w:rsidRPr="000E299E">
        <w:rPr>
          <w:sz w:val="20"/>
          <w:szCs w:val="20"/>
        </w:rPr>
        <w:t xml:space="preserve"> dans ces mêmes domaines</w:t>
      </w:r>
      <w:r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(en lien avec </w:t>
      </w:r>
      <w:r w:rsidR="00CD4BB3">
        <w:rPr>
          <w:sz w:val="20"/>
          <w:szCs w:val="20"/>
        </w:rPr>
        <w:t>les</w:t>
      </w:r>
      <w:r w:rsidR="003F3FEB">
        <w:rPr>
          <w:sz w:val="20"/>
          <w:szCs w:val="20"/>
        </w:rPr>
        <w:t xml:space="preserve"> dessinateurs / projeteurs</w:t>
      </w:r>
      <w:r w:rsidR="00F40BBC">
        <w:rPr>
          <w:sz w:val="20"/>
          <w:szCs w:val="20"/>
        </w:rPr>
        <w:t xml:space="preserve"> français ou </w:t>
      </w:r>
      <w:r w:rsidR="0037175F">
        <w:rPr>
          <w:sz w:val="20"/>
          <w:szCs w:val="20"/>
        </w:rPr>
        <w:t>cambodgiens</w:t>
      </w:r>
      <w:r w:rsidR="003F3FEB">
        <w:rPr>
          <w:sz w:val="20"/>
          <w:szCs w:val="20"/>
        </w:rPr>
        <w:t>)</w:t>
      </w:r>
      <w:r w:rsidR="00D579E8">
        <w:rPr>
          <w:sz w:val="20"/>
          <w:szCs w:val="20"/>
        </w:rPr>
        <w:t> </w:t>
      </w:r>
      <w:r w:rsidRPr="000E299E">
        <w:rPr>
          <w:sz w:val="20"/>
          <w:szCs w:val="20"/>
        </w:rPr>
        <w:t>;</w:t>
      </w:r>
    </w:p>
    <w:p w14:paraId="68248BFD" w14:textId="7E31AB75" w:rsidR="0060009C" w:rsidRPr="0060009C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</w:t>
      </w:r>
      <w:r w:rsidR="00D579E8">
        <w:rPr>
          <w:sz w:val="20"/>
          <w:szCs w:val="20"/>
        </w:rPr>
        <w:t> </w:t>
      </w:r>
      <w:r w:rsidRPr="0060009C">
        <w:rPr>
          <w:sz w:val="20"/>
          <w:szCs w:val="20"/>
        </w:rPr>
        <w:t>;</w:t>
      </w:r>
    </w:p>
    <w:p w14:paraId="7C85E91C" w14:textId="1B6434D1" w:rsidR="00891ADA" w:rsidRPr="00891ADA" w:rsidRDefault="00CD4BB3" w:rsidP="00891ADA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>
        <w:rPr>
          <w:sz w:val="20"/>
          <w:szCs w:val="20"/>
        </w:rPr>
        <w:t>Pilotage complet de</w:t>
      </w:r>
      <w:r w:rsidR="0037175F">
        <w:rPr>
          <w:sz w:val="20"/>
          <w:szCs w:val="20"/>
        </w:rPr>
        <w:t>s</w:t>
      </w:r>
      <w:r>
        <w:rPr>
          <w:sz w:val="20"/>
          <w:szCs w:val="20"/>
        </w:rPr>
        <w:t xml:space="preserve"> affaire</w:t>
      </w:r>
      <w:r w:rsidR="0037175F">
        <w:rPr>
          <w:sz w:val="20"/>
          <w:szCs w:val="20"/>
        </w:rPr>
        <w:t>s</w:t>
      </w:r>
      <w:r>
        <w:rPr>
          <w:sz w:val="20"/>
          <w:szCs w:val="20"/>
        </w:rPr>
        <w:t xml:space="preserve"> depuis les phases de DIAG, </w:t>
      </w:r>
      <w:r w:rsidR="0060009C" w:rsidRPr="0060009C">
        <w:rPr>
          <w:sz w:val="20"/>
          <w:szCs w:val="20"/>
        </w:rPr>
        <w:t>APS,</w:t>
      </w:r>
      <w:r w:rsidR="003F3FEB">
        <w:rPr>
          <w:sz w:val="20"/>
          <w:szCs w:val="20"/>
        </w:rPr>
        <w:t xml:space="preserve"> APD, PRO, ACT, EXE, Visa, DET, </w:t>
      </w:r>
      <w:r>
        <w:rPr>
          <w:sz w:val="20"/>
          <w:szCs w:val="20"/>
        </w:rPr>
        <w:t>jusqu’à l’</w:t>
      </w:r>
      <w:r w:rsidR="003F3FEB">
        <w:rPr>
          <w:sz w:val="20"/>
          <w:szCs w:val="20"/>
        </w:rPr>
        <w:t>AOR</w:t>
      </w:r>
      <w:r w:rsidR="00891ADA">
        <w:rPr>
          <w:sz w:val="20"/>
          <w:szCs w:val="20"/>
        </w:rPr>
        <w:t>.</w:t>
      </w:r>
    </w:p>
    <w:p w14:paraId="528BA143" w14:textId="0FE5A2F8" w:rsidR="00D579E8" w:rsidRPr="00BB11EC" w:rsidRDefault="00D579E8" w:rsidP="00D579E8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>2/ Appui aux démarches commerciales :</w:t>
      </w:r>
    </w:p>
    <w:p w14:paraId="3DEFF35B" w14:textId="77777777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 xml:space="preserve">Veille appels d’offres / </w:t>
      </w:r>
      <w:proofErr w:type="spellStart"/>
      <w:r w:rsidRPr="00D579E8">
        <w:rPr>
          <w:bCs/>
          <w:sz w:val="20"/>
          <w:szCs w:val="20"/>
        </w:rPr>
        <w:t>tenderings</w:t>
      </w:r>
      <w:proofErr w:type="spellEnd"/>
    </w:p>
    <w:p w14:paraId="51B6679F" w14:textId="53767305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RDV client avec le Country Manager</w:t>
      </w:r>
    </w:p>
    <w:p w14:paraId="5DB22842" w14:textId="77777777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Appui à l'établissement de devis</w:t>
      </w:r>
    </w:p>
    <w:p w14:paraId="16BF6297" w14:textId="2E03C656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Actions de com</w:t>
      </w:r>
      <w:r w:rsidR="005A13A7">
        <w:rPr>
          <w:bCs/>
          <w:sz w:val="20"/>
          <w:szCs w:val="20"/>
        </w:rPr>
        <w:t>munications</w:t>
      </w:r>
      <w:r w:rsidRPr="00D579E8">
        <w:rPr>
          <w:bCs/>
          <w:sz w:val="20"/>
          <w:szCs w:val="20"/>
        </w:rPr>
        <w:t xml:space="preserve"> : </w:t>
      </w:r>
      <w:proofErr w:type="spellStart"/>
      <w:r w:rsidRPr="00D579E8">
        <w:rPr>
          <w:bCs/>
          <w:sz w:val="20"/>
          <w:szCs w:val="20"/>
        </w:rPr>
        <w:t>webinairs</w:t>
      </w:r>
      <w:proofErr w:type="spellEnd"/>
      <w:r w:rsidRPr="00D579E8">
        <w:rPr>
          <w:bCs/>
          <w:sz w:val="20"/>
          <w:szCs w:val="20"/>
        </w:rPr>
        <w:t xml:space="preserve"> techniques, formations, etc.</w:t>
      </w:r>
    </w:p>
    <w:p w14:paraId="4B0EA6A6" w14:textId="00CB2414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3/ </w:t>
      </w:r>
      <w:r w:rsidR="009C683E" w:rsidRPr="00BB11EC">
        <w:rPr>
          <w:b/>
          <w:sz w:val="20"/>
          <w:szCs w:val="20"/>
        </w:rPr>
        <w:t>Etat des réglementations applicables</w:t>
      </w:r>
      <w:r w:rsidR="00BB11EC" w:rsidRPr="00BB11EC">
        <w:rPr>
          <w:b/>
          <w:sz w:val="20"/>
          <w:szCs w:val="20"/>
        </w:rPr>
        <w:t> ;</w:t>
      </w:r>
    </w:p>
    <w:p w14:paraId="049334D3" w14:textId="69D593B6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4/ </w:t>
      </w:r>
      <w:r w:rsidR="009C683E" w:rsidRPr="00BB11EC">
        <w:rPr>
          <w:b/>
          <w:sz w:val="20"/>
          <w:szCs w:val="20"/>
        </w:rPr>
        <w:t xml:space="preserve">Mise à jour / </w:t>
      </w:r>
      <w:r w:rsidR="005A13A7" w:rsidRPr="00BB11EC">
        <w:rPr>
          <w:b/>
          <w:sz w:val="20"/>
          <w:szCs w:val="20"/>
        </w:rPr>
        <w:t>a</w:t>
      </w:r>
      <w:r w:rsidR="009C683E" w:rsidRPr="00BB11EC">
        <w:rPr>
          <w:b/>
          <w:sz w:val="20"/>
          <w:szCs w:val="20"/>
        </w:rPr>
        <w:t>daptation de la base de données de prix</w:t>
      </w:r>
      <w:r w:rsidRPr="00BB11EC">
        <w:rPr>
          <w:b/>
          <w:sz w:val="20"/>
          <w:szCs w:val="20"/>
        </w:rPr>
        <w:t> ;</w:t>
      </w:r>
    </w:p>
    <w:p w14:paraId="7CF15A60" w14:textId="533666AD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5/ </w:t>
      </w:r>
      <w:r w:rsidR="009C683E" w:rsidRPr="00BB11EC">
        <w:rPr>
          <w:b/>
          <w:sz w:val="20"/>
          <w:szCs w:val="20"/>
        </w:rPr>
        <w:t>Constitution d'une base de données documentaires + veille technique</w:t>
      </w:r>
      <w:r w:rsidR="007714CB" w:rsidRPr="00BB11EC">
        <w:rPr>
          <w:b/>
          <w:sz w:val="20"/>
          <w:szCs w:val="20"/>
        </w:rPr>
        <w:t> ;</w:t>
      </w:r>
    </w:p>
    <w:p w14:paraId="431E01BE" w14:textId="1F4BCDB4" w:rsidR="009C683E" w:rsidRPr="00BB11EC" w:rsidRDefault="007714CB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6/ </w:t>
      </w:r>
      <w:r w:rsidR="009C683E" w:rsidRPr="00BB11EC">
        <w:rPr>
          <w:b/>
          <w:sz w:val="20"/>
          <w:szCs w:val="20"/>
        </w:rPr>
        <w:t>RH :</w:t>
      </w:r>
    </w:p>
    <w:p w14:paraId="578F4C3C" w14:textId="38A81F05" w:rsidR="007714CB" w:rsidRDefault="007714CB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Appui à la formation des collaborateurs locaux ;</w:t>
      </w:r>
    </w:p>
    <w:p w14:paraId="7135A332" w14:textId="4190A72D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Identification des filières de formation</w:t>
      </w:r>
      <w:r w:rsidR="007714CB">
        <w:rPr>
          <w:bCs/>
          <w:sz w:val="20"/>
          <w:szCs w:val="20"/>
        </w:rPr>
        <w:t> ;</w:t>
      </w:r>
    </w:p>
    <w:p w14:paraId="31C2B8D0" w14:textId="63E64ABE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Mise en place de partenariats / Interventions</w:t>
      </w:r>
      <w:r w:rsidR="007714CB">
        <w:rPr>
          <w:bCs/>
          <w:sz w:val="20"/>
          <w:szCs w:val="20"/>
        </w:rPr>
        <w:t> ;</w:t>
      </w:r>
    </w:p>
    <w:p w14:paraId="1638E2F3" w14:textId="722E7718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Appui au recrutement : établissement des fiches de postes, entretiens avec les candidats, etc.</w:t>
      </w:r>
    </w:p>
    <w:p w14:paraId="7A976903" w14:textId="77777777" w:rsidR="00950B60" w:rsidRPr="00760C68" w:rsidRDefault="00781B7C" w:rsidP="0043113B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1DA49885" w14:textId="2AD22B51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génie climatique avec </w:t>
      </w:r>
      <w:r w:rsidRPr="00760C68">
        <w:rPr>
          <w:sz w:val="20"/>
          <w:szCs w:val="20"/>
          <w:u w:val="single"/>
        </w:rPr>
        <w:t xml:space="preserve">au minimum </w:t>
      </w:r>
      <w:r w:rsidR="00FE3EDA">
        <w:rPr>
          <w:sz w:val="20"/>
          <w:szCs w:val="20"/>
          <w:u w:val="single"/>
        </w:rPr>
        <w:t>5</w:t>
      </w:r>
      <w:r w:rsidRPr="00760C68">
        <w:rPr>
          <w:sz w:val="20"/>
          <w:szCs w:val="20"/>
          <w:u w:val="single"/>
        </w:rPr>
        <w:t xml:space="preserve"> ans d’expérience</w:t>
      </w:r>
      <w:r w:rsidR="00760C68">
        <w:rPr>
          <w:sz w:val="20"/>
          <w:szCs w:val="20"/>
        </w:rPr>
        <w:t xml:space="preserve"> </w:t>
      </w:r>
      <w:r w:rsidR="00781B7C" w:rsidRPr="000E299E">
        <w:rPr>
          <w:sz w:val="20"/>
          <w:szCs w:val="20"/>
        </w:rPr>
        <w:t>;</w:t>
      </w:r>
    </w:p>
    <w:p w14:paraId="4E7BE6AE" w14:textId="5BD49B24" w:rsidR="00CC5E64" w:rsidRPr="000E299E" w:rsidRDefault="000762E8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Solide maîtrise </w:t>
      </w:r>
      <w:r w:rsidR="00CC5E64" w:rsidRPr="000E299E">
        <w:rPr>
          <w:sz w:val="20"/>
          <w:szCs w:val="20"/>
        </w:rPr>
        <w:t>des principes de dimensionnement des installations CVC en général ;</w:t>
      </w:r>
    </w:p>
    <w:p w14:paraId="024D7C2E" w14:textId="77777777" w:rsidR="00CC5E64" w:rsidRPr="000E299E" w:rsidRDefault="00E60685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E60685">
        <w:rPr>
          <w:sz w:val="20"/>
          <w:szCs w:val="20"/>
        </w:rPr>
        <w:t>M</w:t>
      </w:r>
      <w:r w:rsidR="00781B7C" w:rsidRPr="000E299E">
        <w:rPr>
          <w:sz w:val="20"/>
          <w:szCs w:val="20"/>
        </w:rPr>
        <w:t>a</w:t>
      </w:r>
      <w:r w:rsidR="00CC5E64" w:rsidRPr="000E299E">
        <w:rPr>
          <w:sz w:val="20"/>
          <w:szCs w:val="20"/>
        </w:rPr>
        <w:t>î</w:t>
      </w:r>
      <w:r w:rsidR="00781B7C" w:rsidRPr="000E299E">
        <w:rPr>
          <w:sz w:val="20"/>
          <w:szCs w:val="20"/>
        </w:rPr>
        <w:t xml:space="preserve">trise </w:t>
      </w:r>
      <w:r w:rsidR="000762E8">
        <w:rPr>
          <w:sz w:val="20"/>
          <w:szCs w:val="20"/>
        </w:rPr>
        <w:t>de logiciels de CAO (AUTOCAD</w:t>
      </w:r>
      <w:r w:rsidR="0080359E">
        <w:rPr>
          <w:sz w:val="20"/>
          <w:szCs w:val="20"/>
        </w:rPr>
        <w:t xml:space="preserve"> </w:t>
      </w:r>
      <w:r w:rsidR="00EA69AD">
        <w:rPr>
          <w:sz w:val="20"/>
          <w:szCs w:val="20"/>
        </w:rPr>
        <w:t>–</w:t>
      </w:r>
      <w:r w:rsidR="0080359E">
        <w:rPr>
          <w:sz w:val="20"/>
          <w:szCs w:val="20"/>
        </w:rPr>
        <w:t xml:space="preserve"> REVIT</w:t>
      </w:r>
      <w:r w:rsidR="00EA69AD">
        <w:rPr>
          <w:sz w:val="20"/>
          <w:szCs w:val="20"/>
        </w:rPr>
        <w:t>, CYPE, ou autres</w:t>
      </w:r>
      <w:r w:rsidR="000762E8">
        <w:rPr>
          <w:sz w:val="20"/>
          <w:szCs w:val="20"/>
        </w:rPr>
        <w:t>),</w:t>
      </w:r>
      <w:r>
        <w:rPr>
          <w:sz w:val="20"/>
          <w:szCs w:val="20"/>
        </w:rPr>
        <w:t xml:space="preserve"> outils de</w:t>
      </w:r>
      <w:r w:rsidR="000762E8">
        <w:rPr>
          <w:sz w:val="20"/>
          <w:szCs w:val="20"/>
        </w:rPr>
        <w:t xml:space="preserve"> dimensionnement</w:t>
      </w:r>
      <w:r>
        <w:rPr>
          <w:sz w:val="20"/>
          <w:szCs w:val="20"/>
        </w:rPr>
        <w:t>, etc.</w:t>
      </w:r>
      <w:r w:rsidR="000762E8">
        <w:rPr>
          <w:sz w:val="20"/>
          <w:szCs w:val="20"/>
        </w:rPr>
        <w:t xml:space="preserve"> </w:t>
      </w:r>
      <w:r w:rsidR="00760C68">
        <w:rPr>
          <w:sz w:val="20"/>
          <w:szCs w:val="20"/>
        </w:rPr>
        <w:t>;</w:t>
      </w:r>
    </w:p>
    <w:p w14:paraId="71A19174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</w:t>
      </w:r>
      <w:r w:rsidR="00F726E1" w:rsidRPr="000E299E">
        <w:rPr>
          <w:sz w:val="20"/>
          <w:szCs w:val="20"/>
        </w:rPr>
        <w:t xml:space="preserve"> de la bureautique Office (Word, Excel, PPT)</w:t>
      </w:r>
      <w:r w:rsidR="000625B4">
        <w:rPr>
          <w:sz w:val="20"/>
          <w:szCs w:val="20"/>
        </w:rPr>
        <w:t> ;</w:t>
      </w:r>
    </w:p>
    <w:p w14:paraId="5E55F771" w14:textId="66EB4CA7" w:rsidR="00781B7C" w:rsidRDefault="00781B7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</w:t>
      </w:r>
      <w:r w:rsidR="009C5AF2" w:rsidRPr="000E299E">
        <w:rPr>
          <w:sz w:val="20"/>
          <w:szCs w:val="20"/>
        </w:rPr>
        <w:t>ité, application et implication ;</w:t>
      </w:r>
    </w:p>
    <w:p w14:paraId="55362845" w14:textId="240C9562" w:rsidR="00796F88" w:rsidRPr="000E299E" w:rsidRDefault="00796F88" w:rsidP="00796F8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lastRenderedPageBreak/>
        <w:t>Aptitude à travailler sur des projets à l’export (connaissance de la langue anglaise) ;</w:t>
      </w:r>
    </w:p>
    <w:p w14:paraId="3519F604" w14:textId="77777777" w:rsidR="009C5AF2" w:rsidRPr="000E299E" w:rsidRDefault="009C5AF2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</w:t>
      </w:r>
      <w:r w:rsidR="009E1A7C">
        <w:rPr>
          <w:sz w:val="20"/>
          <w:szCs w:val="20"/>
        </w:rPr>
        <w:t>.</w:t>
      </w:r>
    </w:p>
    <w:p w14:paraId="51275D49" w14:textId="773E0DDE" w:rsidR="000762E8" w:rsidRDefault="00582E6A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Une expérience unique proposée par un PME ligérienne dynamique !</w:t>
      </w:r>
    </w:p>
    <w:p w14:paraId="4DB62BA7" w14:textId="618B585A" w:rsidR="00215B43" w:rsidRDefault="00215B43" w:rsidP="00215B43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28E9" w14:textId="77777777" w:rsidR="00371781" w:rsidRDefault="00371781" w:rsidP="00A86DBE">
      <w:pPr>
        <w:spacing w:after="0" w:line="240" w:lineRule="auto"/>
      </w:pPr>
      <w:r>
        <w:separator/>
      </w:r>
    </w:p>
  </w:endnote>
  <w:endnote w:type="continuationSeparator" w:id="0">
    <w:p w14:paraId="40A33BBC" w14:textId="77777777" w:rsidR="00371781" w:rsidRDefault="00371781" w:rsidP="00A86DBE">
      <w:pPr>
        <w:spacing w:after="0" w:line="240" w:lineRule="auto"/>
      </w:pPr>
      <w:r>
        <w:continuationSeparator/>
      </w:r>
    </w:p>
  </w:endnote>
  <w:endnote w:type="continuationNotice" w:id="1">
    <w:p w14:paraId="58A984F8" w14:textId="77777777" w:rsidR="00371781" w:rsidRDefault="00371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BDC9" w14:textId="77777777" w:rsidR="00371781" w:rsidRDefault="00371781" w:rsidP="00A86DBE">
      <w:pPr>
        <w:spacing w:after="0" w:line="240" w:lineRule="auto"/>
      </w:pPr>
      <w:r>
        <w:separator/>
      </w:r>
    </w:p>
  </w:footnote>
  <w:footnote w:type="continuationSeparator" w:id="0">
    <w:p w14:paraId="4C4E5946" w14:textId="77777777" w:rsidR="00371781" w:rsidRDefault="00371781" w:rsidP="00A86DBE">
      <w:pPr>
        <w:spacing w:after="0" w:line="240" w:lineRule="auto"/>
      </w:pPr>
      <w:r>
        <w:continuationSeparator/>
      </w:r>
    </w:p>
  </w:footnote>
  <w:footnote w:type="continuationNotice" w:id="1">
    <w:p w14:paraId="114489C9" w14:textId="77777777" w:rsidR="00371781" w:rsidRDefault="00371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14C"/>
    <w:multiLevelType w:val="hybridMultilevel"/>
    <w:tmpl w:val="E61A0488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4E29"/>
    <w:multiLevelType w:val="hybridMultilevel"/>
    <w:tmpl w:val="6D50308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06EE3"/>
    <w:rsid w:val="000625B4"/>
    <w:rsid w:val="000762E8"/>
    <w:rsid w:val="000A4BC4"/>
    <w:rsid w:val="000E299E"/>
    <w:rsid w:val="001010C3"/>
    <w:rsid w:val="0016561F"/>
    <w:rsid w:val="001E62F9"/>
    <w:rsid w:val="00215B43"/>
    <w:rsid w:val="002237C7"/>
    <w:rsid w:val="00225216"/>
    <w:rsid w:val="00270F77"/>
    <w:rsid w:val="00295911"/>
    <w:rsid w:val="002A5DBB"/>
    <w:rsid w:val="00312FDF"/>
    <w:rsid w:val="0037175F"/>
    <w:rsid w:val="00371781"/>
    <w:rsid w:val="00382167"/>
    <w:rsid w:val="003A1D2D"/>
    <w:rsid w:val="003C5B54"/>
    <w:rsid w:val="003F3FEB"/>
    <w:rsid w:val="0040154E"/>
    <w:rsid w:val="0040262E"/>
    <w:rsid w:val="00410B93"/>
    <w:rsid w:val="004178A2"/>
    <w:rsid w:val="0043113B"/>
    <w:rsid w:val="0045494E"/>
    <w:rsid w:val="00476281"/>
    <w:rsid w:val="00487D3A"/>
    <w:rsid w:val="004E1367"/>
    <w:rsid w:val="00511B02"/>
    <w:rsid w:val="00522D2C"/>
    <w:rsid w:val="005544BE"/>
    <w:rsid w:val="00567D47"/>
    <w:rsid w:val="00582E6A"/>
    <w:rsid w:val="005A13A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714CB"/>
    <w:rsid w:val="00781B7C"/>
    <w:rsid w:val="00784606"/>
    <w:rsid w:val="00796F88"/>
    <w:rsid w:val="007D460C"/>
    <w:rsid w:val="0080359E"/>
    <w:rsid w:val="0082009D"/>
    <w:rsid w:val="008472EA"/>
    <w:rsid w:val="00850162"/>
    <w:rsid w:val="00871F7E"/>
    <w:rsid w:val="0088082C"/>
    <w:rsid w:val="008827CE"/>
    <w:rsid w:val="00891ADA"/>
    <w:rsid w:val="008E2C9F"/>
    <w:rsid w:val="008F49BF"/>
    <w:rsid w:val="00903343"/>
    <w:rsid w:val="0090693C"/>
    <w:rsid w:val="00944EBF"/>
    <w:rsid w:val="00950B60"/>
    <w:rsid w:val="009700F5"/>
    <w:rsid w:val="00976DD5"/>
    <w:rsid w:val="009C5AF2"/>
    <w:rsid w:val="009C683E"/>
    <w:rsid w:val="009C72A1"/>
    <w:rsid w:val="009E1A7C"/>
    <w:rsid w:val="00A07814"/>
    <w:rsid w:val="00A272C7"/>
    <w:rsid w:val="00A50872"/>
    <w:rsid w:val="00A86DBE"/>
    <w:rsid w:val="00B0027D"/>
    <w:rsid w:val="00B631A0"/>
    <w:rsid w:val="00B6778F"/>
    <w:rsid w:val="00B76BA0"/>
    <w:rsid w:val="00BA22F6"/>
    <w:rsid w:val="00BB11EC"/>
    <w:rsid w:val="00BE0785"/>
    <w:rsid w:val="00C26CE1"/>
    <w:rsid w:val="00C43519"/>
    <w:rsid w:val="00C62D16"/>
    <w:rsid w:val="00C849BF"/>
    <w:rsid w:val="00C937E9"/>
    <w:rsid w:val="00CC5E64"/>
    <w:rsid w:val="00CD4BB3"/>
    <w:rsid w:val="00D06D94"/>
    <w:rsid w:val="00D579E8"/>
    <w:rsid w:val="00D727DA"/>
    <w:rsid w:val="00D94ACF"/>
    <w:rsid w:val="00DA5BE2"/>
    <w:rsid w:val="00DF65FC"/>
    <w:rsid w:val="00E30DAF"/>
    <w:rsid w:val="00E44F1B"/>
    <w:rsid w:val="00E60685"/>
    <w:rsid w:val="00E76414"/>
    <w:rsid w:val="00E967EB"/>
    <w:rsid w:val="00EA69AD"/>
    <w:rsid w:val="00F074D6"/>
    <w:rsid w:val="00F1021F"/>
    <w:rsid w:val="00F36925"/>
    <w:rsid w:val="00F40BBC"/>
    <w:rsid w:val="00F726E1"/>
    <w:rsid w:val="00FB025D"/>
    <w:rsid w:val="00FE3EDA"/>
    <w:rsid w:val="00FE48E6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gpi.eu/actualites/sihanoukville-international-airport-cambod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  <UserInfo>
        <DisplayName>Vincent GARCIA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752E-CC36-47C7-AA23-4DE343187741}">
  <ds:schemaRefs>
    <ds:schemaRef ds:uri="http://purl.org/dc/terms/"/>
    <ds:schemaRef ds:uri="http://schemas.microsoft.com/office/2006/metadata/properties"/>
    <ds:schemaRef ds:uri="http://purl.org/dc/elements/1.1/"/>
    <ds:schemaRef ds:uri="b072994c-cc1e-4670-ba0c-dd45c27f2380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a550d65-7b48-44f1-a537-8b06f6a01a21"/>
  </ds:schemaRefs>
</ds:datastoreItem>
</file>

<file path=customXml/itemProps3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Vincent GARCIA</cp:lastModifiedBy>
  <cp:revision>2</cp:revision>
  <cp:lastPrinted>2013-09-19T17:36:00Z</cp:lastPrinted>
  <dcterms:created xsi:type="dcterms:W3CDTF">2021-05-10T01:49:00Z</dcterms:created>
  <dcterms:modified xsi:type="dcterms:W3CDTF">2021-05-10T01:49:00Z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